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07F2">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关于举办人力资源管理专业人员实务能力提升培训班（高级实验专题）的通知</w:t>
      </w:r>
    </w:p>
    <w:p w14:paraId="5D1432FC"/>
    <w:p w14:paraId="07A4562C">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随着组织管理环境的日益复杂化，人力资源管理已从单一的事务性工作向战略性、系统性方向深度演进。对于广大人力资源管理从业人员及在学人员而言，能否运用专业理论精准诊断现实问题、能否基于数据与制度设计提出系统性解决方案，已成为衡量其专业水准的核心标尺。</w:t>
      </w:r>
    </w:p>
    <w:p w14:paraId="165A3386">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在实际考核与业务实操中，不少</w:t>
      </w:r>
      <w:r>
        <w:rPr>
          <w:rFonts w:hint="eastAsia" w:ascii="仿宋_GB2312" w:hAnsi="仿宋_GB2312" w:eastAsia="仿宋_GB2312" w:cs="仿宋_GB2312"/>
          <w:strike w:val="0"/>
          <w:sz w:val="28"/>
          <w:szCs w:val="28"/>
          <w:lang w:val="en-US" w:eastAsia="zh-CN"/>
        </w:rPr>
        <w:t>人</w:t>
      </w:r>
      <w:r>
        <w:rPr>
          <w:rFonts w:hint="eastAsia" w:ascii="仿宋_GB2312" w:hAnsi="仿宋_GB2312" w:eastAsia="仿宋_GB2312" w:cs="仿宋_GB2312"/>
          <w:sz w:val="28"/>
          <w:szCs w:val="28"/>
        </w:rPr>
        <w:t>面临共同困惑：面对综合案例，从哪个角度切入分析？运用什么理论框架进行解释？如何将分析结论转化为规范、完整的书面解决方案？ 这些能力要求不仅考验知识的储备量，更考验思维的条理性、逻辑的严密性以及书面表达的规范性。</w:t>
      </w:r>
    </w:p>
    <w:p w14:paraId="0BB50584">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为帮助广大相关岗位从业人员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人力资源</w:t>
      </w:r>
      <w:r>
        <w:rPr>
          <w:rFonts w:hint="eastAsia" w:ascii="仿宋_GB2312" w:hAnsi="仿宋_GB2312" w:eastAsia="仿宋_GB2312" w:cs="仿宋_GB2312"/>
          <w:sz w:val="28"/>
          <w:szCs w:val="28"/>
        </w:rPr>
        <w:t>管理专业在学人员系统提升案例分析能力与实务问题解决能力，河海大学终身教育学院特开设人力资源管理专业人员实务能力提升培训班（高级实验专题）。本次培训以典型工作场景与综合案例为载体，聚焦知识体系梳理、分析思维训练与答题表达规范，力求在较短时间内帮助学习者理清思路、掌握方法、规范表达，为岗位胜任与专业进阶提供有力支撑。</w:t>
      </w:r>
    </w:p>
    <w:p w14:paraId="34F6B721">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一、培训对象</w:t>
      </w:r>
    </w:p>
    <w:p w14:paraId="69FDDD9E">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人力资源管理相关岗位从业人员，人力资源管理专业在学人员，以及其他有案例分析能力提升需求的人员。</w:t>
      </w:r>
    </w:p>
    <w:p w14:paraId="0E4B9B96">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二、培训形式与学时</w:t>
      </w:r>
    </w:p>
    <w:p w14:paraId="40EB1ECB">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授课形式：线上直播授课，课程支持回</w:t>
      </w:r>
      <w:r>
        <w:rPr>
          <w:rFonts w:hint="eastAsia" w:ascii="仿宋_GB2312" w:hAnsi="仿宋_GB2312" w:eastAsia="仿宋_GB2312" w:cs="仿宋_GB2312"/>
          <w:sz w:val="28"/>
          <w:szCs w:val="28"/>
          <w:lang w:val="en-US" w:eastAsia="zh-CN"/>
        </w:rPr>
        <w:t>看</w:t>
      </w:r>
      <w:r>
        <w:rPr>
          <w:rFonts w:hint="eastAsia" w:ascii="仿宋_GB2312" w:hAnsi="仿宋_GB2312" w:eastAsia="仿宋_GB2312" w:cs="仿宋_GB2312"/>
          <w:sz w:val="28"/>
          <w:szCs w:val="28"/>
        </w:rPr>
        <w:t>，便于灵活安排学习。</w:t>
      </w:r>
    </w:p>
    <w:p w14:paraId="640C4520">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培训学时：共4学时，分2次授课。</w:t>
      </w:r>
    </w:p>
    <w:p w14:paraId="2EB775CB">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三、培训内容</w:t>
      </w:r>
    </w:p>
    <w:p w14:paraId="6FFCB20A">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本次培训围绕案例分析能力的核心要求，以“夯实基础—掌握方法—实战演练”为主线，共设两大模块：</w:t>
      </w:r>
    </w:p>
    <w:p w14:paraId="36477DBC">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第一次课（2学时）：知识梳理与方法导入</w:t>
      </w:r>
    </w:p>
    <w:p w14:paraId="21DA7DB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核心知识体系梳理</w:t>
      </w:r>
    </w:p>
    <w:p w14:paraId="49F1880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案例分析思维与答题规范讲解</w:t>
      </w:r>
    </w:p>
    <w:p w14:paraId="7C5D27FD">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重点解决“拿到案例不知从何下手”和“会想但写不清楚”的问题。</w:t>
      </w:r>
    </w:p>
    <w:p w14:paraId="2548BCB8">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第二次课（2学时）：实战演练与精准讲评</w:t>
      </w:r>
    </w:p>
    <w:p w14:paraId="4D530F2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综合案例实战解析</w:t>
      </w:r>
    </w:p>
    <w:p w14:paraId="067CDB0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完整演示从“读题审题—问题定位—理论选择—逻辑构建—书面呈现”的全过程思维链条。</w:t>
      </w:r>
    </w:p>
    <w:p w14:paraId="152DA2D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典型问题剖析</w:t>
      </w:r>
    </w:p>
    <w:p w14:paraId="28719E6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梳理常见分析偏差与表达失范情形，进行集中讲评。</w:t>
      </w:r>
    </w:p>
    <w:p w14:paraId="75E987B2">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四、培训报名及缴费</w:t>
      </w:r>
    </w:p>
    <w:p w14:paraId="2F27DBFB">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培训费用：</w:t>
      </w:r>
      <w:r>
        <w:rPr>
          <w:rFonts w:hint="eastAsia" w:ascii="仿宋_GB2312" w:hAnsi="仿宋_GB2312" w:eastAsia="仿宋_GB2312" w:cs="仿宋_GB2312"/>
          <w:sz w:val="28"/>
          <w:szCs w:val="28"/>
          <w:lang w:val="en-US" w:eastAsia="zh-CN"/>
        </w:rPr>
        <w:t>500</w:t>
      </w:r>
      <w:r>
        <w:rPr>
          <w:rFonts w:hint="eastAsia" w:ascii="仿宋_GB2312" w:hAnsi="仿宋_GB2312" w:eastAsia="仿宋_GB2312" w:cs="仿宋_GB2312"/>
          <w:sz w:val="28"/>
          <w:szCs w:val="28"/>
        </w:rPr>
        <w:t>元/人。</w:t>
      </w:r>
    </w:p>
    <w:p w14:paraId="0FCD45B5">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报名截止：2026年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w:t>
      </w:r>
    </w:p>
    <w:p w14:paraId="22889462">
      <w:pPr>
        <w:ind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缴费方式：</w:t>
      </w:r>
      <w:r>
        <w:rPr>
          <w:rFonts w:hint="eastAsia" w:ascii="仿宋_GB2312" w:hAnsi="仿宋_GB2312" w:eastAsia="仿宋_GB2312" w:cs="仿宋_GB2312"/>
          <w:sz w:val="28"/>
          <w:szCs w:val="28"/>
          <w:lang w:val="en-US" w:eastAsia="zh-CN"/>
        </w:rPr>
        <w:t>微信</w:t>
      </w:r>
      <w:r>
        <w:rPr>
          <w:rFonts w:hint="eastAsia" w:ascii="仿宋_GB2312" w:hAnsi="仿宋_GB2312" w:eastAsia="仿宋_GB2312" w:cs="仿宋_GB2312"/>
          <w:sz w:val="28"/>
          <w:szCs w:val="28"/>
        </w:rPr>
        <w:t>扫描下方官方二维码完成缴费，缴费成功即视为报名成功。</w:t>
      </w:r>
    </w:p>
    <w:p w14:paraId="19A57FC7">
      <w:pPr>
        <w:ind w:firstLine="638" w:firstLineChars="228"/>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2409825" cy="2400300"/>
            <wp:effectExtent l="0" t="0" r="9525" b="0"/>
            <wp:docPr id="1" name="图片 1" descr="47747e0a-0eea-4700-8eee-20967d72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747e0a-0eea-4700-8eee-20967d727370"/>
                    <pic:cNvPicPr>
                      <a:picLocks noChangeAspect="1"/>
                    </pic:cNvPicPr>
                  </pic:nvPicPr>
                  <pic:blipFill>
                    <a:blip r:embed="rId4"/>
                    <a:stretch>
                      <a:fillRect/>
                    </a:stretch>
                  </pic:blipFill>
                  <pic:spPr>
                    <a:xfrm>
                      <a:off x="0" y="0"/>
                      <a:ext cx="2409825" cy="2400300"/>
                    </a:xfrm>
                    <a:prstGeom prst="rect">
                      <a:avLst/>
                    </a:prstGeom>
                  </pic:spPr>
                </pic:pic>
              </a:graphicData>
            </a:graphic>
          </wp:inline>
        </w:drawing>
      </w:r>
      <w:bookmarkStart w:id="0" w:name="_GoBack"/>
      <w:bookmarkEnd w:id="0"/>
    </w:p>
    <w:p w14:paraId="7E62D64F">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发票开具：由河海大学统一开具增值税电子发票（报名时请按需选择“专票”或“普票”）。</w:t>
      </w:r>
    </w:p>
    <w:p w14:paraId="38381B9A">
      <w:pPr>
        <w:ind w:firstLine="638" w:firstLineChars="22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报名咨询：</w:t>
      </w:r>
      <w:r>
        <w:rPr>
          <w:rFonts w:hint="eastAsia" w:ascii="仿宋_GB2312" w:hAnsi="仿宋_GB2312" w:eastAsia="仿宋_GB2312" w:cs="仿宋_GB2312"/>
          <w:sz w:val="28"/>
          <w:szCs w:val="28"/>
          <w:lang w:val="en-US" w:eastAsia="zh-CN"/>
        </w:rPr>
        <w:t>025-</w:t>
      </w:r>
      <w:r>
        <w:rPr>
          <w:rFonts w:hint="eastAsia" w:ascii="仿宋_GB2312" w:hAnsi="仿宋_GB2312" w:eastAsia="仿宋_GB2312" w:cs="仿宋_GB2312"/>
          <w:sz w:val="28"/>
          <w:szCs w:val="28"/>
        </w:rPr>
        <w:t>83787169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姜老师</w:t>
      </w:r>
      <w:r>
        <w:rPr>
          <w:rFonts w:hint="eastAsia" w:ascii="仿宋_GB2312" w:hAnsi="仿宋_GB2312" w:eastAsia="仿宋_GB2312" w:cs="仿宋_GB2312"/>
          <w:sz w:val="28"/>
          <w:szCs w:val="28"/>
        </w:rPr>
        <w:t>（工作日 9:00-</w:t>
      </w:r>
      <w:r>
        <w:rPr>
          <w:rFonts w:hint="eastAsia" w:ascii="仿宋_GB2312" w:hAnsi="仿宋_GB2312" w:eastAsia="仿宋_GB2312" w:cs="仿宋_GB2312"/>
          <w:sz w:val="28"/>
          <w:szCs w:val="28"/>
          <w:lang w:val="en-US" w:eastAsia="zh-CN"/>
        </w:rPr>
        <w:t>11:30,</w:t>
      </w:r>
    </w:p>
    <w:p w14:paraId="7ED958D9">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14:00-</w:t>
      </w:r>
      <w:r>
        <w:rPr>
          <w:rFonts w:hint="eastAsia" w:ascii="仿宋_GB2312" w:hAnsi="仿宋_GB2312" w:eastAsia="仿宋_GB2312" w:cs="仿宋_GB2312"/>
          <w:sz w:val="28"/>
          <w:szCs w:val="28"/>
        </w:rPr>
        <w:t>17:00）</w:t>
      </w:r>
    </w:p>
    <w:p w14:paraId="3C280562">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五、注意事项</w:t>
      </w:r>
    </w:p>
    <w:p w14:paraId="7095E889">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1.请仔细阅读培训内容后自愿报名。</w:t>
      </w:r>
    </w:p>
    <w:p w14:paraId="43E38B30">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2.开课后由于个人原因导致的培训课时不足，概不补课或退费。</w:t>
      </w:r>
    </w:p>
    <w:p w14:paraId="2F180FBF">
      <w:pPr>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3.具体课表及开课时间将在报名成功后由班主任统一通知。 </w:t>
      </w:r>
    </w:p>
    <w:p w14:paraId="212A4BFE">
      <w:pPr>
        <w:jc w:val="right"/>
        <w:rPr>
          <w:rFonts w:ascii="仿宋_GB2312" w:hAnsi="仿宋_GB2312" w:eastAsia="仿宋_GB2312" w:cs="仿宋_GB2312"/>
          <w:sz w:val="28"/>
          <w:szCs w:val="28"/>
        </w:rPr>
      </w:pPr>
    </w:p>
    <w:p w14:paraId="615603BD">
      <w:pPr>
        <w:jc w:val="right"/>
        <w:rPr>
          <w:rFonts w:ascii="仿宋_GB2312" w:hAnsi="仿宋_GB2312" w:eastAsia="仿宋_GB2312" w:cs="仿宋_GB2312"/>
          <w:sz w:val="28"/>
          <w:szCs w:val="28"/>
        </w:rPr>
      </w:pPr>
    </w:p>
    <w:p w14:paraId="61472F73">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河海大学终身教育学院</w:t>
      </w:r>
    </w:p>
    <w:p w14:paraId="61F1D224">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2026年6月26日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763CE"/>
    <w:rsid w:val="006416BD"/>
    <w:rsid w:val="00A91ACE"/>
    <w:rsid w:val="02DA2C0C"/>
    <w:rsid w:val="09F2740B"/>
    <w:rsid w:val="11271F17"/>
    <w:rsid w:val="136772A1"/>
    <w:rsid w:val="1C60686A"/>
    <w:rsid w:val="1D995A8D"/>
    <w:rsid w:val="1F9A0F73"/>
    <w:rsid w:val="1FC457ED"/>
    <w:rsid w:val="20EC6FE6"/>
    <w:rsid w:val="22ED58D4"/>
    <w:rsid w:val="2A01478E"/>
    <w:rsid w:val="2F5549B2"/>
    <w:rsid w:val="37141122"/>
    <w:rsid w:val="39A86071"/>
    <w:rsid w:val="3C425DE1"/>
    <w:rsid w:val="3FF448A9"/>
    <w:rsid w:val="405B4017"/>
    <w:rsid w:val="412E5504"/>
    <w:rsid w:val="43CE1395"/>
    <w:rsid w:val="47AB16CB"/>
    <w:rsid w:val="4BDF4C08"/>
    <w:rsid w:val="596E1A33"/>
    <w:rsid w:val="61551816"/>
    <w:rsid w:val="65645583"/>
    <w:rsid w:val="667B7E19"/>
    <w:rsid w:val="6BE85A28"/>
    <w:rsid w:val="6C0763CE"/>
    <w:rsid w:val="75865F42"/>
    <w:rsid w:val="75F16C3C"/>
    <w:rsid w:val="78AC17AD"/>
    <w:rsid w:val="7EC4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997</Words>
  <Characters>1023</Characters>
  <Lines>8</Lines>
  <Paragraphs>2</Paragraphs>
  <TotalTime>23</TotalTime>
  <ScaleCrop>false</ScaleCrop>
  <LinksUpToDate>false</LinksUpToDate>
  <CharactersWithSpaces>1031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2026-06-26T10:09:00Z</dcterms:created>
  <dc:creator>程樊启</dc:creator>
  <cp:lastModifiedBy>程樊启</cp:lastModifiedBy>
  <dcterms:modified xsi:type="dcterms:W3CDTF">2026-07-03T01:59:22Z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FDB9EDDCF2C147EA82BA2FEBDC105A03_13</vt:lpwstr>
  </property>
  <property fmtid="{D5CDD505-2E9C-101B-9397-08002B2CF9AE}" pid="4" name="KSOTemplateDocerSaveRecord">
    <vt:lpwstr>eyJoZGlkIjoiYTNjZThkMzMxOTJmNjdiN2UwZTg3NmNhZDk0M2RiMTIiLCJ1c2VySWQiOiI2ODMxMDkwNDAifQ==</vt:lpwstr>
  </property>
</Properties>
</file>