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CD56">
      <w:pPr>
        <w:spacing w:line="360" w:lineRule="auto"/>
        <w:rPr>
          <w:rFonts w:hint="eastAsia"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范例：</w:t>
      </w:r>
    </w:p>
    <w:p w14:paraId="5718C819">
      <w:pPr>
        <w:spacing w:line="360" w:lineRule="auto"/>
        <w:jc w:val="center"/>
        <w:rPr>
          <w:rFonts w:hint="eastAsia" w:ascii="黑体" w:hAnsi="黑体" w:eastAsia="黑体" w:cs="Times New Roman"/>
          <w:sz w:val="72"/>
          <w:szCs w:val="72"/>
        </w:rPr>
      </w:pPr>
    </w:p>
    <w:p w14:paraId="0B9C40DF">
      <w:pPr>
        <w:spacing w:line="360" w:lineRule="auto"/>
        <w:jc w:val="center"/>
        <w:rPr>
          <w:rFonts w:hint="eastAsia" w:ascii="黑体" w:hAnsi="黑体" w:eastAsia="黑体" w:cs="Times New Roman"/>
          <w:sz w:val="52"/>
          <w:szCs w:val="52"/>
        </w:rPr>
      </w:pPr>
      <w:r>
        <w:rPr>
          <w:rFonts w:ascii="黑体" w:hAnsi="黑体" w:eastAsia="黑体" w:cs="Times New Roman"/>
          <w:sz w:val="52"/>
          <w:szCs w:val="52"/>
        </w:rPr>
        <w:t>河海大学</w:t>
      </w:r>
    </w:p>
    <w:p w14:paraId="6463300D">
      <w:pPr>
        <w:spacing w:line="360" w:lineRule="auto"/>
        <w:jc w:val="center"/>
        <w:rPr>
          <w:rFonts w:hint="eastAsia" w:ascii="黑体" w:hAnsi="黑体" w:eastAsia="黑体" w:cs="Times New Roman"/>
          <w:sz w:val="72"/>
          <w:szCs w:val="72"/>
        </w:rPr>
      </w:pPr>
    </w:p>
    <w:p w14:paraId="35C684A3">
      <w:pPr>
        <w:spacing w:line="360" w:lineRule="auto"/>
        <w:jc w:val="center"/>
        <w:rPr>
          <w:rFonts w:hint="eastAsia" w:ascii="黑体" w:hAnsi="黑体" w:eastAsia="黑体" w:cs="Times New Roman"/>
          <w:sz w:val="72"/>
          <w:szCs w:val="72"/>
        </w:rPr>
      </w:pPr>
      <w:r>
        <w:rPr>
          <w:rFonts w:ascii="黑体" w:hAnsi="黑体" w:eastAsia="黑体" w:cs="Times New Roman"/>
          <w:sz w:val="72"/>
          <w:szCs w:val="72"/>
        </w:rPr>
        <w:t>课程实践报告</w:t>
      </w:r>
    </w:p>
    <w:p w14:paraId="2D859EF6">
      <w:pPr>
        <w:spacing w:line="360" w:lineRule="auto"/>
        <w:jc w:val="center"/>
        <w:rPr>
          <w:rFonts w:hint="eastAsia" w:ascii="黑体" w:hAnsi="黑体" w:eastAsia="黑体" w:cs="Times New Roman"/>
          <w:sz w:val="72"/>
          <w:szCs w:val="72"/>
        </w:rPr>
      </w:pPr>
    </w:p>
    <w:p w14:paraId="64F8C43F">
      <w:pPr>
        <w:spacing w:line="360" w:lineRule="auto"/>
        <w:jc w:val="center"/>
        <w:rPr>
          <w:rFonts w:hint="eastAsia" w:ascii="黑体" w:hAnsi="黑体" w:eastAsia="黑体" w:cs="Times New Roman"/>
          <w:sz w:val="72"/>
          <w:szCs w:val="72"/>
        </w:rPr>
      </w:pPr>
    </w:p>
    <w:p w14:paraId="02ED06F4">
      <w:pPr>
        <w:spacing w:line="360" w:lineRule="auto"/>
        <w:ind w:firstLine="720" w:firstLineChars="200"/>
        <w:rPr>
          <w:rFonts w:hint="eastAsia" w:ascii="黑体" w:hAnsi="黑体" w:eastAsia="黑体" w:cs="Times New Roman"/>
          <w:color w:val="0070C0"/>
          <w:sz w:val="36"/>
          <w:szCs w:val="36"/>
        </w:rPr>
      </w:pPr>
      <w:r>
        <w:rPr>
          <w:rFonts w:ascii="黑体" w:hAnsi="黑体" w:eastAsia="黑体" w:cs="Times New Roman"/>
          <w:sz w:val="36"/>
          <w:szCs w:val="36"/>
        </w:rPr>
        <w:t>题目：</w:t>
      </w:r>
      <w:r>
        <w:rPr>
          <w:rFonts w:ascii="黑体" w:hAnsi="黑体" w:eastAsia="黑体" w:cs="Times New Roman"/>
          <w:color w:val="0070C0"/>
          <w:sz w:val="36"/>
          <w:szCs w:val="36"/>
        </w:rPr>
        <w:t>关于</w:t>
      </w:r>
      <w:r>
        <w:rPr>
          <w:rFonts w:hint="eastAsia" w:ascii="黑体" w:hAnsi="黑体" w:eastAsia="黑体" w:cs="Times New Roman"/>
          <w:color w:val="0070C0"/>
          <w:sz w:val="36"/>
          <w:szCs w:val="36"/>
        </w:rPr>
        <w:t>寻找生活中的实例验证伯努利原理的</w:t>
      </w:r>
    </w:p>
    <w:p w14:paraId="3451EE91">
      <w:pPr>
        <w:spacing w:line="360" w:lineRule="auto"/>
        <w:ind w:firstLine="1800" w:firstLineChars="500"/>
        <w:rPr>
          <w:rFonts w:hint="eastAsia" w:ascii="黑体" w:hAnsi="黑体" w:eastAsia="黑体" w:cs="Times New Roman"/>
          <w:color w:val="0070C0"/>
          <w:sz w:val="36"/>
          <w:szCs w:val="36"/>
        </w:rPr>
      </w:pPr>
      <w:r>
        <w:rPr>
          <w:rFonts w:hint="eastAsia" w:ascii="黑体" w:hAnsi="黑体" w:eastAsia="黑体" w:cs="Times New Roman"/>
          <w:color w:val="0070C0"/>
          <w:sz w:val="36"/>
          <w:szCs w:val="36"/>
        </w:rPr>
        <w:t>实践</w:t>
      </w:r>
      <w:r>
        <w:rPr>
          <w:rFonts w:ascii="黑体" w:hAnsi="黑体" w:eastAsia="黑体" w:cs="Times New Roman"/>
          <w:color w:val="0070C0"/>
          <w:sz w:val="36"/>
          <w:szCs w:val="36"/>
        </w:rPr>
        <w:t>报告</w:t>
      </w:r>
    </w:p>
    <w:p w14:paraId="0B63795B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0D9BF25F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4B5E21B9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4D5300FA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  <w:u w:val="single"/>
        </w:rPr>
      </w:pPr>
      <w:r>
        <w:rPr>
          <w:rFonts w:ascii="黑体" w:hAnsi="黑体" w:eastAsia="黑体" w:cs="Times New Roman"/>
          <w:sz w:val="32"/>
          <w:szCs w:val="32"/>
        </w:rPr>
        <w:t>姓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</w:t>
      </w:r>
      <w:r>
        <w:rPr>
          <w:rFonts w:ascii="黑体" w:hAnsi="黑体" w:eastAsia="黑体" w:cs="Times New Roman"/>
          <w:sz w:val="32"/>
          <w:szCs w:val="32"/>
        </w:rPr>
        <w:t>名：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</w:t>
      </w:r>
    </w:p>
    <w:p w14:paraId="45AAE35F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准考证号：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</w:t>
      </w:r>
    </w:p>
    <w:p w14:paraId="154FB539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  <w:u w:val="single"/>
        </w:rPr>
      </w:pPr>
      <w:r>
        <w:rPr>
          <w:rFonts w:ascii="黑体" w:hAnsi="黑体" w:eastAsia="黑体" w:cs="Times New Roman"/>
          <w:sz w:val="32"/>
          <w:szCs w:val="32"/>
        </w:rPr>
        <w:t>专</w:t>
      </w:r>
      <w:r>
        <w:rPr>
          <w:rFonts w:hint="eastAsia" w:ascii="黑体" w:hAnsi="黑体" w:eastAsia="黑体" w:cs="Times New Roman"/>
          <w:sz w:val="32"/>
          <w:szCs w:val="32"/>
        </w:rPr>
        <w:t xml:space="preserve">    </w:t>
      </w:r>
      <w:r>
        <w:rPr>
          <w:rFonts w:ascii="黑体" w:hAnsi="黑体" w:eastAsia="黑体" w:cs="Times New Roman"/>
          <w:sz w:val="32"/>
          <w:szCs w:val="32"/>
        </w:rPr>
        <w:t>业：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</w:t>
      </w:r>
    </w:p>
    <w:p w14:paraId="34CDEB5A">
      <w:pPr>
        <w:spacing w:line="360" w:lineRule="auto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实践课程：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</w:t>
      </w:r>
    </w:p>
    <w:p w14:paraId="5E487C31">
      <w:pPr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</w:p>
    <w:p w14:paraId="227F2E6B">
      <w:pPr>
        <w:spacing w:line="360" w:lineRule="auto"/>
        <w:rPr>
          <w:rFonts w:hint="eastAsia" w:ascii="黑体" w:hAnsi="黑体" w:eastAsia="黑体" w:cs="Times New Roman"/>
          <w:sz w:val="32"/>
          <w:szCs w:val="32"/>
        </w:rPr>
      </w:pPr>
    </w:p>
    <w:p w14:paraId="7A9E8BD3">
      <w:pPr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 w14:paraId="3DCF8DEF">
      <w:pPr>
        <w:spacing w:line="360" w:lineRule="auto"/>
        <w:jc w:val="center"/>
        <w:rPr>
          <w:rFonts w:hint="eastAsia" w:ascii="黑体" w:hAnsi="黑体" w:eastAsia="黑体" w:cs="Times New Roman"/>
          <w:b/>
          <w:bCs/>
          <w:color w:val="0070C0"/>
          <w:sz w:val="32"/>
          <w:szCs w:val="32"/>
        </w:rPr>
      </w:pPr>
      <w:r>
        <w:rPr>
          <w:rFonts w:ascii="黑体" w:hAnsi="黑体" w:eastAsia="黑体" w:cs="Times New Roman"/>
          <w:color w:val="0070C0"/>
          <w:sz w:val="36"/>
          <w:szCs w:val="36"/>
        </w:rPr>
        <w:t>关于</w:t>
      </w:r>
      <w:r>
        <w:rPr>
          <w:rFonts w:hint="eastAsia" w:ascii="黑体" w:hAnsi="黑体" w:eastAsia="黑体" w:cs="Times New Roman"/>
          <w:color w:val="0070C0"/>
          <w:sz w:val="36"/>
          <w:szCs w:val="36"/>
        </w:rPr>
        <w:t>寻找生活中的实例验证伯努利原理的实践</w:t>
      </w:r>
      <w:r>
        <w:rPr>
          <w:rFonts w:ascii="黑体" w:hAnsi="黑体" w:eastAsia="黑体" w:cs="Times New Roman"/>
          <w:color w:val="0070C0"/>
          <w:sz w:val="36"/>
          <w:szCs w:val="36"/>
        </w:rPr>
        <w:t>报告</w:t>
      </w:r>
    </w:p>
    <w:p w14:paraId="55F3D137">
      <w:pPr>
        <w:spacing w:line="360" w:lineRule="auto"/>
        <w:jc w:val="center"/>
        <w:rPr>
          <w:rFonts w:hint="eastAsia" w:ascii="黑体" w:hAnsi="黑体" w:eastAsia="黑体" w:cs="Times New Roman"/>
          <w:b/>
          <w:bCs/>
          <w:color w:val="0070C0"/>
          <w:sz w:val="30"/>
          <w:szCs w:val="30"/>
        </w:rPr>
      </w:pPr>
    </w:p>
    <w:p w14:paraId="437B171E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时间：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日至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</w:p>
    <w:p w14:paraId="272A303B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地点：</w:t>
      </w:r>
    </w:p>
    <w:p w14:paraId="081012BE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方式：</w:t>
      </w:r>
      <w:r>
        <w:rPr>
          <w:rFonts w:hint="eastAsia" w:ascii="Times New Roman" w:hAnsi="Times New Roman" w:eastAsia="宋体" w:cs="Times New Roman"/>
          <w:sz w:val="28"/>
          <w:szCs w:val="28"/>
        </w:rPr>
        <w:t>网上查阅资料或实验设计等形式</w:t>
      </w:r>
    </w:p>
    <w:p w14:paraId="64459570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0CDF5207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69B746B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5824F10B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报告主要包括以下内容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</w:p>
    <w:p w14:paraId="2514DB2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一、实践背景</w:t>
      </w:r>
      <w:r>
        <w:rPr>
          <w:rFonts w:ascii="Times New Roman" w:hAnsi="Times New Roman" w:eastAsia="宋体" w:cs="Times New Roman"/>
          <w:sz w:val="28"/>
          <w:szCs w:val="28"/>
        </w:rPr>
        <w:t>：主要介绍</w:t>
      </w:r>
      <w:r>
        <w:rPr>
          <w:rFonts w:hint="eastAsia" w:ascii="Times New Roman" w:hAnsi="Times New Roman" w:eastAsia="宋体" w:cs="Times New Roman"/>
          <w:sz w:val="28"/>
          <w:szCs w:val="28"/>
        </w:rPr>
        <w:t>实践内容</w:t>
      </w:r>
      <w:r>
        <w:rPr>
          <w:rFonts w:ascii="Times New Roman" w:hAnsi="Times New Roman" w:eastAsia="宋体" w:cs="Times New Roman"/>
          <w:sz w:val="28"/>
          <w:szCs w:val="28"/>
        </w:rPr>
        <w:t>的背景</w:t>
      </w:r>
      <w:r>
        <w:rPr>
          <w:rFonts w:hint="eastAsia" w:ascii="Times New Roman" w:hAnsi="Times New Roman" w:eastAsia="宋体" w:cs="Times New Roman"/>
          <w:sz w:val="28"/>
          <w:szCs w:val="28"/>
        </w:rPr>
        <w:t>、基本原理</w:t>
      </w:r>
      <w:r>
        <w:rPr>
          <w:rFonts w:ascii="Times New Roman" w:hAnsi="Times New Roman" w:eastAsia="宋体" w:cs="Times New Roman"/>
          <w:sz w:val="28"/>
          <w:szCs w:val="28"/>
        </w:rPr>
        <w:t>等内容</w:t>
      </w:r>
      <w:r>
        <w:rPr>
          <w:rFonts w:hint="eastAsia" w:ascii="Times New Roman" w:hAnsi="Times New Roman" w:eastAsia="宋体" w:cs="Times New Roman"/>
          <w:sz w:val="28"/>
          <w:szCs w:val="28"/>
        </w:rPr>
        <w:t>；</w:t>
      </w:r>
    </w:p>
    <w:p w14:paraId="767CBBFA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二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基本情况：主要介绍</w:t>
      </w: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的方法、</w:t>
      </w:r>
      <w:r>
        <w:rPr>
          <w:rFonts w:hint="eastAsia" w:ascii="Times New Roman" w:hAnsi="Times New Roman" w:eastAsia="宋体" w:cs="Times New Roman"/>
          <w:sz w:val="28"/>
          <w:szCs w:val="28"/>
        </w:rPr>
        <w:t>实践内容</w:t>
      </w:r>
      <w:r>
        <w:rPr>
          <w:rFonts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</w:rPr>
        <w:t>相关实例</w:t>
      </w:r>
      <w:r>
        <w:rPr>
          <w:rFonts w:ascii="Times New Roman" w:hAnsi="Times New Roman" w:eastAsia="宋体" w:cs="Times New Roman"/>
          <w:sz w:val="28"/>
          <w:szCs w:val="28"/>
        </w:rPr>
        <w:t>基本概况等内容</w:t>
      </w:r>
      <w:r>
        <w:rPr>
          <w:rFonts w:hint="eastAsia" w:ascii="Times New Roman" w:hAnsi="Times New Roman" w:eastAsia="宋体" w:cs="Times New Roman"/>
          <w:sz w:val="28"/>
          <w:szCs w:val="28"/>
        </w:rPr>
        <w:t>；</w:t>
      </w:r>
    </w:p>
    <w:p w14:paraId="5F00EF2B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三</w:t>
      </w:r>
      <w:r>
        <w:rPr>
          <w:rFonts w:ascii="Times New Roman" w:hAnsi="Times New Roman" w:eastAsia="宋体" w:cs="Times New Roman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z w:val="28"/>
          <w:szCs w:val="28"/>
        </w:rPr>
        <w:t>实践案例分析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对实践内容</w:t>
      </w:r>
      <w:r>
        <w:rPr>
          <w:rFonts w:ascii="Times New Roman" w:hAnsi="Times New Roman" w:eastAsia="宋体" w:cs="Times New Roman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z w:val="28"/>
          <w:szCs w:val="28"/>
        </w:rPr>
        <w:t>相关实例进行分析，验证基本原理，或分析实例对相关工程的影响；</w:t>
      </w:r>
    </w:p>
    <w:p w14:paraId="56260BFB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四</w:t>
      </w:r>
      <w:r>
        <w:rPr>
          <w:rFonts w:ascii="Times New Roman" w:hAnsi="Times New Roman" w:eastAsia="宋体" w:cs="Times New Roman"/>
          <w:sz w:val="28"/>
          <w:szCs w:val="28"/>
        </w:rPr>
        <w:t>、总结</w:t>
      </w:r>
      <w:r>
        <w:rPr>
          <w:rFonts w:hint="eastAsia" w:ascii="Times New Roman" w:hAnsi="Times New Roman" w:eastAsia="宋体" w:cs="Times New Roman"/>
          <w:sz w:val="28"/>
          <w:szCs w:val="28"/>
        </w:rPr>
        <w:t>实践成</w:t>
      </w:r>
      <w:r>
        <w:rPr>
          <w:rFonts w:ascii="Times New Roman" w:hAnsi="Times New Roman" w:eastAsia="宋体" w:cs="Times New Roman"/>
          <w:sz w:val="28"/>
          <w:szCs w:val="28"/>
        </w:rPr>
        <w:t>果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ascii="Times New Roman" w:hAnsi="Times New Roman" w:eastAsia="宋体" w:cs="Times New Roman"/>
          <w:sz w:val="28"/>
          <w:szCs w:val="28"/>
        </w:rPr>
        <w:t>提出</w:t>
      </w:r>
      <w:r>
        <w:rPr>
          <w:rFonts w:hint="eastAsia" w:ascii="Times New Roman" w:hAnsi="Times New Roman" w:eastAsia="宋体" w:cs="Times New Roman"/>
          <w:sz w:val="28"/>
          <w:szCs w:val="28"/>
        </w:rPr>
        <w:t>实践</w:t>
      </w:r>
      <w:r>
        <w:rPr>
          <w:rFonts w:ascii="Times New Roman" w:hAnsi="Times New Roman" w:eastAsia="宋体" w:cs="Times New Roman"/>
          <w:sz w:val="28"/>
          <w:szCs w:val="28"/>
        </w:rPr>
        <w:t>中发现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的</w:t>
      </w:r>
      <w:r>
        <w:rPr>
          <w:rFonts w:ascii="Times New Roman" w:hAnsi="Times New Roman" w:eastAsia="宋体" w:cs="Times New Roman"/>
          <w:sz w:val="28"/>
          <w:szCs w:val="28"/>
        </w:rPr>
        <w:t>问题</w:t>
      </w:r>
      <w:r>
        <w:rPr>
          <w:rFonts w:hint="eastAsia" w:ascii="Times New Roman" w:hAnsi="Times New Roman" w:eastAsia="宋体" w:cs="Times New Roman"/>
          <w:sz w:val="28"/>
          <w:szCs w:val="28"/>
        </w:rPr>
        <w:t>，提出</w:t>
      </w:r>
      <w:r>
        <w:rPr>
          <w:rFonts w:ascii="Times New Roman" w:hAnsi="Times New Roman" w:eastAsia="宋体" w:cs="Times New Roman"/>
          <w:sz w:val="28"/>
          <w:szCs w:val="28"/>
        </w:rPr>
        <w:t>改进策略</w:t>
      </w:r>
      <w:r>
        <w:rPr>
          <w:rFonts w:hint="eastAsia" w:ascii="Times New Roman" w:hAnsi="Times New Roman" w:eastAsia="宋体" w:cs="Times New Roman"/>
          <w:sz w:val="28"/>
          <w:szCs w:val="28"/>
        </w:rPr>
        <w:t>，或</w:t>
      </w:r>
      <w:r>
        <w:rPr>
          <w:rFonts w:ascii="Times New Roman" w:hAnsi="Times New Roman" w:eastAsia="宋体" w:cs="Times New Roman"/>
          <w:sz w:val="28"/>
          <w:szCs w:val="28"/>
        </w:rPr>
        <w:t>提出未来发展的预测和建议</w:t>
      </w:r>
      <w:r>
        <w:rPr>
          <w:rFonts w:hint="eastAsia" w:ascii="Times New Roman" w:hAnsi="Times New Roman" w:eastAsia="宋体" w:cs="Times New Roman"/>
          <w:sz w:val="28"/>
          <w:szCs w:val="28"/>
        </w:rPr>
        <w:t>；</w:t>
      </w:r>
    </w:p>
    <w:p w14:paraId="419F43D1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五、参考文献。</w:t>
      </w:r>
    </w:p>
    <w:p w14:paraId="6346EC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B006C"/>
    <w:rsid w:val="02DA2C0C"/>
    <w:rsid w:val="11271F17"/>
    <w:rsid w:val="136772A1"/>
    <w:rsid w:val="17DB006C"/>
    <w:rsid w:val="1C60686A"/>
    <w:rsid w:val="1D995A8D"/>
    <w:rsid w:val="1F9A0F73"/>
    <w:rsid w:val="1FC457ED"/>
    <w:rsid w:val="20EC6FE6"/>
    <w:rsid w:val="22ED58D4"/>
    <w:rsid w:val="2A01478E"/>
    <w:rsid w:val="2F5549B2"/>
    <w:rsid w:val="37141122"/>
    <w:rsid w:val="39A86071"/>
    <w:rsid w:val="3FF448A9"/>
    <w:rsid w:val="405B4017"/>
    <w:rsid w:val="412E5504"/>
    <w:rsid w:val="43CE1395"/>
    <w:rsid w:val="47AB16CB"/>
    <w:rsid w:val="596E1A33"/>
    <w:rsid w:val="61551816"/>
    <w:rsid w:val="65645583"/>
    <w:rsid w:val="6BE85A28"/>
    <w:rsid w:val="75865F42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2026-06-13T08:27:00Z</dcterms:created>
  <dc:creator>程樊启</dc:creator>
  <cp:lastModifiedBy>程樊启</cp:lastModifiedBy>
  <dcterms:modified xsi:type="dcterms:W3CDTF">2026-06-13T08:27:58Z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288A4CE5FA2D495D8B4F39E298014185_11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