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4AB68">
      <w:pPr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范例</w:t>
      </w:r>
    </w:p>
    <w:p w14:paraId="77B99BE0">
      <w:pPr>
        <w:jc w:val="center"/>
        <w:rPr>
          <w:rFonts w:eastAsia="华文新魏"/>
          <w:sz w:val="60"/>
          <w:szCs w:val="32"/>
        </w:rPr>
      </w:pPr>
    </w:p>
    <w:p w14:paraId="5B6374FA">
      <w:pPr>
        <w:jc w:val="center"/>
        <w:rPr>
          <w:rFonts w:eastAsia="华文新魏"/>
          <w:sz w:val="60"/>
          <w:szCs w:val="32"/>
        </w:rPr>
      </w:pPr>
      <w:r>
        <w:rPr>
          <w:rFonts w:hint="eastAsia" w:eastAsia="华文新魏"/>
          <w:sz w:val="60"/>
          <w:szCs w:val="32"/>
        </w:rPr>
        <w:t>河海大学</w:t>
      </w:r>
    </w:p>
    <w:p w14:paraId="118B8CDD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eastAsia="华文新魏"/>
          <w:b/>
          <w:bCs/>
        </w:rPr>
        <w:t xml:space="preserve"> </w:t>
      </w:r>
    </w:p>
    <w:p w14:paraId="31A7BF4C">
      <w:pPr>
        <w:jc w:val="center"/>
        <w:rPr>
          <w:rFonts w:eastAsia="华文新魏"/>
          <w:sz w:val="84"/>
          <w:szCs w:val="84"/>
        </w:rPr>
      </w:pPr>
      <w:r>
        <w:rPr>
          <w:rFonts w:hint="eastAsia" w:eastAsia="华文新魏"/>
          <w:sz w:val="84"/>
          <w:szCs w:val="84"/>
        </w:rPr>
        <w:t>课程设计报告</w:t>
      </w:r>
    </w:p>
    <w:p w14:paraId="0B628541">
      <w:pPr>
        <w:jc w:val="center"/>
        <w:rPr>
          <w:rFonts w:eastAsia="华文新魏"/>
          <w:b/>
          <w:bCs/>
          <w:sz w:val="48"/>
        </w:rPr>
      </w:pPr>
    </w:p>
    <w:p w14:paraId="5D9EBC65">
      <w:pPr>
        <w:jc w:val="center"/>
        <w:rPr>
          <w:rFonts w:eastAsia="华文新魏"/>
          <w:b/>
          <w:bCs/>
          <w:sz w:val="48"/>
        </w:rPr>
      </w:pPr>
    </w:p>
    <w:p w14:paraId="12077C3F">
      <w:pPr>
        <w:spacing w:line="360" w:lineRule="auto"/>
        <w:ind w:left="2166" w:leftChars="460" w:hanging="1200" w:hangingChars="250"/>
        <w:jc w:val="center"/>
        <w:rPr>
          <w:rFonts w:ascii="楷体_GB2312" w:eastAsia="楷体_GB2312"/>
          <w:b/>
          <w:color w:val="0000FF"/>
          <w:sz w:val="36"/>
          <w:szCs w:val="36"/>
        </w:rPr>
      </w:pPr>
      <w:r>
        <w:rPr>
          <w:rFonts w:hint="eastAsia" w:eastAsia="华文新魏"/>
          <w:sz w:val="48"/>
        </w:rPr>
        <w:t>题目</w:t>
      </w:r>
      <w:r>
        <w:rPr>
          <w:rFonts w:hint="eastAsia" w:eastAsia="华文新魏"/>
          <w:b/>
          <w:bCs/>
          <w:sz w:val="36"/>
        </w:rPr>
        <w:t>：</w:t>
      </w:r>
      <w:r>
        <w:rPr>
          <w:rFonts w:hint="eastAsia" w:ascii="楷体_GB2312" w:eastAsia="楷体_GB2312"/>
          <w:b/>
          <w:color w:val="0000FF"/>
          <w:sz w:val="36"/>
          <w:szCs w:val="36"/>
        </w:rPr>
        <w:t>关于某某小区城镇雨水管渠的设计报告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3625"/>
      </w:tblGrid>
      <w:tr w14:paraId="043C8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60" w:type="dxa"/>
          </w:tcPr>
          <w:p w14:paraId="55584E4E">
            <w:pPr>
              <w:rPr>
                <w:rFonts w:ascii="黑体" w:hAnsi="黑体" w:eastAsia="黑体" w:cs="黑体"/>
                <w:sz w:val="36"/>
                <w:szCs w:val="36"/>
              </w:rPr>
            </w:pPr>
          </w:p>
          <w:p w14:paraId="7E6C7C2D">
            <w:pPr>
              <w:rPr>
                <w:rFonts w:ascii="黑体" w:hAnsi="黑体" w:eastAsia="黑体" w:cs="黑体"/>
                <w:sz w:val="36"/>
                <w:szCs w:val="36"/>
              </w:rPr>
            </w:pPr>
          </w:p>
          <w:p w14:paraId="016326AF">
            <w:pPr>
              <w:rPr>
                <w:rFonts w:ascii="黑体" w:hAnsi="黑体" w:eastAsia="黑体" w:cs="黑体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</w:rPr>
              <w:t>姓    名：</w:t>
            </w:r>
          </w:p>
        </w:tc>
        <w:tc>
          <w:tcPr>
            <w:tcW w:w="3625" w:type="dxa"/>
            <w:tcBorders>
              <w:bottom w:val="single" w:color="auto" w:sz="4" w:space="0"/>
            </w:tcBorders>
          </w:tcPr>
          <w:p w14:paraId="2ADF37C3">
            <w:pPr>
              <w:rPr>
                <w:rFonts w:ascii="华文新魏" w:eastAsia="华文新魏"/>
                <w:b/>
                <w:bCs/>
                <w:sz w:val="36"/>
                <w:szCs w:val="36"/>
              </w:rPr>
            </w:pPr>
          </w:p>
        </w:tc>
      </w:tr>
      <w:tr w14:paraId="3909D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60" w:type="dxa"/>
          </w:tcPr>
          <w:p w14:paraId="59031512">
            <w:pPr>
              <w:rPr>
                <w:rFonts w:ascii="黑体" w:hAnsi="黑体" w:eastAsia="黑体" w:cs="黑体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</w:rPr>
              <w:t>准考证号：</w:t>
            </w:r>
          </w:p>
        </w:tc>
        <w:tc>
          <w:tcPr>
            <w:tcW w:w="3625" w:type="dxa"/>
            <w:tcBorders>
              <w:top w:val="single" w:color="auto" w:sz="4" w:space="0"/>
              <w:bottom w:val="single" w:color="auto" w:sz="4" w:space="0"/>
            </w:tcBorders>
          </w:tcPr>
          <w:p w14:paraId="23BA3369">
            <w:pPr>
              <w:rPr>
                <w:rFonts w:ascii="华文新魏" w:eastAsia="华文新魏"/>
                <w:b/>
                <w:bCs/>
                <w:sz w:val="36"/>
                <w:szCs w:val="36"/>
              </w:rPr>
            </w:pPr>
          </w:p>
        </w:tc>
      </w:tr>
      <w:tr w14:paraId="510E5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60" w:type="dxa"/>
          </w:tcPr>
          <w:p w14:paraId="4EB9E66A">
            <w:pPr>
              <w:rPr>
                <w:rFonts w:ascii="黑体" w:hAnsi="黑体" w:eastAsia="黑体" w:cs="黑体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</w:rPr>
              <w:t>专    业：</w:t>
            </w:r>
          </w:p>
        </w:tc>
        <w:tc>
          <w:tcPr>
            <w:tcW w:w="3625" w:type="dxa"/>
            <w:tcBorders>
              <w:bottom w:val="single" w:color="auto" w:sz="4" w:space="0"/>
            </w:tcBorders>
          </w:tcPr>
          <w:p w14:paraId="3C3FFFEC">
            <w:pPr>
              <w:rPr>
                <w:rFonts w:ascii="华文新魏" w:eastAsia="华文新魏"/>
                <w:b/>
                <w:bCs/>
                <w:sz w:val="36"/>
                <w:szCs w:val="36"/>
              </w:rPr>
            </w:pPr>
          </w:p>
        </w:tc>
      </w:tr>
      <w:tr w14:paraId="5F2F7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60" w:type="dxa"/>
          </w:tcPr>
          <w:p w14:paraId="44518708">
            <w:pPr>
              <w:rPr>
                <w:rFonts w:ascii="黑体" w:hAnsi="黑体" w:eastAsia="黑体" w:cs="黑体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</w:rPr>
              <w:t>实践课程：</w:t>
            </w:r>
          </w:p>
        </w:tc>
        <w:tc>
          <w:tcPr>
            <w:tcW w:w="3625" w:type="dxa"/>
            <w:tcBorders>
              <w:bottom w:val="single" w:color="auto" w:sz="4" w:space="0"/>
            </w:tcBorders>
          </w:tcPr>
          <w:p w14:paraId="71E5F88B">
            <w:pPr>
              <w:rPr>
                <w:rFonts w:ascii="华文新魏" w:eastAsia="华文新魏"/>
                <w:b/>
                <w:bCs/>
                <w:sz w:val="36"/>
                <w:szCs w:val="36"/>
              </w:rPr>
            </w:pPr>
          </w:p>
        </w:tc>
      </w:tr>
    </w:tbl>
    <w:p w14:paraId="32D5DD76">
      <w:pPr>
        <w:ind w:firstLine="2162" w:firstLineChars="600"/>
        <w:rPr>
          <w:rFonts w:ascii="华文新魏" w:eastAsia="华文新魏"/>
          <w:b/>
          <w:bCs/>
          <w:sz w:val="36"/>
          <w:szCs w:val="36"/>
        </w:rPr>
      </w:pPr>
    </w:p>
    <w:p w14:paraId="0DAAA4F0">
      <w:pPr>
        <w:ind w:firstLine="2162" w:firstLineChars="600"/>
        <w:rPr>
          <w:rFonts w:ascii="华文新魏" w:eastAsia="华文新魏"/>
          <w:b/>
          <w:bCs/>
          <w:sz w:val="36"/>
          <w:szCs w:val="36"/>
        </w:rPr>
      </w:pPr>
    </w:p>
    <w:p w14:paraId="5C4A14DB">
      <w:pPr>
        <w:ind w:firstLine="2162" w:firstLineChars="600"/>
        <w:rPr>
          <w:rFonts w:ascii="华文新魏" w:eastAsia="华文新魏"/>
          <w:b/>
          <w:bCs/>
          <w:sz w:val="36"/>
          <w:szCs w:val="36"/>
        </w:rPr>
      </w:pPr>
    </w:p>
    <w:p w14:paraId="7597A485">
      <w:pPr>
        <w:spacing w:line="360" w:lineRule="auto"/>
        <w:ind w:left="1966" w:leftChars="460" w:hanging="1000" w:hangingChars="250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40"/>
          <w:szCs w:val="40"/>
        </w:rPr>
        <w:t>年  月  日</w:t>
      </w:r>
    </w:p>
    <w:p w14:paraId="42E93266">
      <w:pPr>
        <w:spacing w:line="360" w:lineRule="auto"/>
        <w:ind w:left="1966" w:leftChars="460" w:hanging="1000" w:hangingChars="250"/>
        <w:jc w:val="center"/>
        <w:rPr>
          <w:rFonts w:ascii="黑体" w:hAnsi="黑体" w:eastAsia="黑体" w:cs="黑体"/>
          <w:sz w:val="40"/>
          <w:szCs w:val="40"/>
        </w:rPr>
      </w:pPr>
    </w:p>
    <w:p w14:paraId="6AF7B609">
      <w:pPr>
        <w:spacing w:line="360" w:lineRule="auto"/>
        <w:ind w:firstLine="480" w:firstLineChars="200"/>
        <w:rPr>
          <w:rFonts w:ascii="宋体" w:hAnsi="宋体"/>
          <w:sz w:val="24"/>
          <w:highlight w:val="yellow"/>
        </w:rPr>
      </w:pPr>
    </w:p>
    <w:p w14:paraId="0180BDAF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设计报告规范性要求：</w:t>
      </w:r>
    </w:p>
    <w:p w14:paraId="63A64576">
      <w:pPr>
        <w:numPr>
          <w:ilvl w:val="0"/>
          <w:numId w:val="1"/>
        </w:num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概述</w:t>
      </w:r>
    </w:p>
    <w:p w14:paraId="75C6A5B4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设计依据：列出所有遵循的法律法规、标准规范、基础资料。</w:t>
      </w:r>
    </w:p>
    <w:p w14:paraId="7052443F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法律法规：《中华人民共和国城乡规划法》、《城镇排水与污水处理条例》等。</w:t>
      </w:r>
    </w:p>
    <w:p w14:paraId="449463C0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标准规范：《室外排水设计标准》（GB 50014）、《给水排水工程管道结构设计规范》（GB 50332）、《市政工程勘察规范》等及地方标准。</w:t>
      </w:r>
    </w:p>
    <w:p w14:paraId="1254060A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基础资料：经批复的可行性研究报告、地形图、工程地质勘察报告、市政规划条件、环境影响评价报告等。</w:t>
      </w:r>
    </w:p>
    <w:p w14:paraId="3F67ADC4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工程范围与设计内容：明确本次设计的起止点、服务面积、主要工程内容（如管渠长度、管径、泵站等）。</w:t>
      </w:r>
    </w:p>
    <w:p w14:paraId="74B38148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基础资料分析</w:t>
      </w:r>
    </w:p>
    <w:p w14:paraId="4EEA82BB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自然条件：阐述项目所在地的气候特征，特别是暴雨强度公式（或原始降雨数据）、重现期（P）的选取依据、土壤冻结深度、地下水水位等。</w:t>
      </w:r>
    </w:p>
    <w:p w14:paraId="668BA0DE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现状分析：分析现有排水设施的状况、容量、存在的问题（如内涝点、混接错接等）。</w:t>
      </w:r>
    </w:p>
    <w:p w14:paraId="28118FA1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地形与地质：分析地形坡度、高程变化对管线布置的影响；分析地质条件对管道基础、沟槽开挖和支护形式的选择依据。</w:t>
      </w:r>
    </w:p>
    <w:p w14:paraId="762F6240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设计参数确定（关键技术指标）</w:t>
      </w:r>
    </w:p>
    <w:p w14:paraId="7CC803A4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设计重现期（P）：必须明确选取值（如P=3年、5年），并说明依据（根据GB 50014中不同区域的重要性等级规定）。</w:t>
      </w:r>
    </w:p>
    <w:p w14:paraId="2C03E39E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径流系数（ψ）：列出服务区内各类用地类型（屋面、道路、绿地等）的面积和综合径流系数的计算过程。</w:t>
      </w:r>
    </w:p>
    <w:p w14:paraId="1B68E66E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地面集水时间（t1）：说明计算或取值依据。</w:t>
      </w:r>
    </w:p>
    <w:p w14:paraId="06039106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管道粗糙系数（n）：根据所选管材（如混凝土管、HDPE管）明确取值。</w:t>
      </w:r>
    </w:p>
    <w:p w14:paraId="3120B350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设计流速：必须论证其满足最小流速（防淤积，一般≥0.75m/s）和最大流速（防冲刷，金属管≤10m/s，非金属管≤5m/s） 的要求。</w:t>
      </w:r>
    </w:p>
    <w:p w14:paraId="1E0D8EAA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4.水力计算</w:t>
      </w:r>
    </w:p>
    <w:p w14:paraId="3AE4EC72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计算方法：明确采用的计算方法（如推理公式法、数学模型法等）。</w:t>
      </w:r>
    </w:p>
    <w:p w14:paraId="378CD2A1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计算过程：提供详细的计算过程，包括排水流域划分图、各管段设计流量计算、管径（D）、坡度（i）、埋深（h）、流速（v）的确定。计算书应作为报告独立附件。</w:t>
      </w:r>
    </w:p>
    <w:p w14:paraId="67192BB3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系统衔接：说明管渠系统上下游的衔接高程关系，确保水流顺畅。</w:t>
      </w:r>
    </w:p>
    <w:p w14:paraId="32B7BD39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5.管材与接口选择</w:t>
      </w:r>
    </w:p>
    <w:p w14:paraId="492CEB91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管材选择：从耐腐蚀性、承压能力、施工难度、造价、使用寿命等方面进行多方案比选，明确推荐管材类型及规格。</w:t>
      </w:r>
    </w:p>
    <w:p w14:paraId="447B7A5C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接口形式：明确管道接口形式（如承插式、钢承口、卡箍式等）及密封要求。</w:t>
      </w:r>
    </w:p>
    <w:p w14:paraId="0980F5A0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管道基础及沟槽支护</w:t>
      </w:r>
    </w:p>
    <w:p w14:paraId="5B7E27A0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管道基础：根据地质勘察报告，确定管道基础形式（如土弧基础、砂石基础、混凝土基础）。</w:t>
      </w:r>
    </w:p>
    <w:p w14:paraId="44362EA4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沟槽支护：对开挖深度较大或地质条件较差的地段，提出沟槽支护方案（如放坡开挖、钢板桩支护等），并需符合基坑支护相关规范。</w:t>
      </w:r>
    </w:p>
    <w:p w14:paraId="6BA44D61">
      <w:pPr>
        <w:rPr>
          <w:rFonts w:ascii="楷体_GB2312" w:eastAsia="楷体_GB2312"/>
          <w:b/>
          <w:color w:val="0000FF"/>
          <w:sz w:val="36"/>
          <w:szCs w:val="36"/>
        </w:rPr>
      </w:pPr>
    </w:p>
    <w:p w14:paraId="68D43BDD">
      <w:pPr>
        <w:spacing w:line="360" w:lineRule="auto"/>
        <w:ind w:firstLine="480" w:firstLineChars="200"/>
        <w:rPr>
          <w:rFonts w:ascii="宋体" w:hAnsi="宋体"/>
          <w:sz w:val="24"/>
        </w:rPr>
      </w:pPr>
    </w:p>
    <w:p w14:paraId="2B0C7E5C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77BA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89588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89588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4E4D0F"/>
    <w:multiLevelType w:val="singleLevel"/>
    <w:tmpl w:val="9C4E4D0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E1301B"/>
    <w:rsid w:val="02DA2C0C"/>
    <w:rsid w:val="11271F17"/>
    <w:rsid w:val="136772A1"/>
    <w:rsid w:val="1C60686A"/>
    <w:rsid w:val="1D995A8D"/>
    <w:rsid w:val="1F9A0F73"/>
    <w:rsid w:val="1FC457ED"/>
    <w:rsid w:val="20EC6FE6"/>
    <w:rsid w:val="22ED58D4"/>
    <w:rsid w:val="2A01478E"/>
    <w:rsid w:val="2F5549B2"/>
    <w:rsid w:val="37141122"/>
    <w:rsid w:val="39A86071"/>
    <w:rsid w:val="3FF448A9"/>
    <w:rsid w:val="405B4017"/>
    <w:rsid w:val="412E5504"/>
    <w:rsid w:val="43CE1395"/>
    <w:rsid w:val="47AB16CB"/>
    <w:rsid w:val="596E1A33"/>
    <w:rsid w:val="61551816"/>
    <w:rsid w:val="65645583"/>
    <w:rsid w:val="66E1301B"/>
    <w:rsid w:val="6BE85A28"/>
    <w:rsid w:val="75865F42"/>
    <w:rsid w:val="75F16C3C"/>
    <w:rsid w:val="78AC17AD"/>
    <w:rsid w:val="7EC4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2026-06-13T08:32:00Z</dcterms:created>
  <dc:creator>程樊启</dc:creator>
  <cp:lastModifiedBy>程樊启</cp:lastModifiedBy>
  <dcterms:modified xsi:type="dcterms:W3CDTF">2026-06-13T08:32:56Z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2A661F022B324D9289D4BF71A8390D84_11</vt:lpwstr>
  </property>
  <property fmtid="{D5CDD505-2E9C-101B-9397-08002B2CF9AE}" pid="4" name="KSOTemplateDocerSaveRecord">
    <vt:lpwstr>eyJoZGlkIjoiYTNjZThkMzMxOTJmNjdiN2UwZTg3NmNhZDk0M2RiMTIiLCJ1c2VySWQiOiI2ODMxMDkwNDAifQ==</vt:lpwstr>
  </property>
</Properties>
</file>