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42569">
      <w:pPr>
        <w:spacing w:before="312" w:beforeLines="100" w:after="156" w:afterLines="50"/>
        <w:jc w:val="center"/>
        <w:rPr>
          <w:rFonts w:hint="default" w:ascii="Calibri" w:hAnsi="Calibri" w:eastAsia="仿宋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仿宋"/>
          <w:b/>
          <w:sz w:val="32"/>
          <w:szCs w:val="32"/>
          <w:lang w:val="en-US" w:eastAsia="zh-CN"/>
        </w:rPr>
        <w:t>调研报告</w:t>
      </w:r>
      <w:r>
        <w:rPr>
          <w:rFonts w:hint="eastAsia" w:ascii="Calibri" w:hAnsi="Calibri" w:eastAsia="仿宋"/>
          <w:b/>
          <w:sz w:val="32"/>
          <w:szCs w:val="32"/>
        </w:rPr>
        <w:t>提交</w:t>
      </w:r>
      <w:r>
        <w:rPr>
          <w:rFonts w:hint="eastAsia" w:ascii="Calibri" w:hAnsi="Calibri" w:eastAsia="仿宋"/>
          <w:b/>
          <w:sz w:val="32"/>
          <w:szCs w:val="32"/>
          <w:lang w:val="en-US" w:eastAsia="zh-CN"/>
        </w:rPr>
        <w:t>操作指南</w:t>
      </w:r>
    </w:p>
    <w:p w14:paraId="175613CC">
      <w:pPr>
        <w:spacing w:line="560" w:lineRule="exact"/>
        <w:ind w:firstLine="560" w:firstLineChars="200"/>
        <w:rPr>
          <w:rFonts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</w:rPr>
        <w:t>为</w:t>
      </w:r>
      <w:r>
        <w:rPr>
          <w:rFonts w:ascii="Calibri" w:hAnsi="Calibri" w:eastAsia="仿宋"/>
          <w:sz w:val="28"/>
          <w:szCs w:val="28"/>
        </w:rPr>
        <w:t>便于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考生完成调研报告的</w:t>
      </w:r>
      <w:r>
        <w:rPr>
          <w:rFonts w:ascii="Calibri" w:hAnsi="Calibri" w:eastAsia="仿宋"/>
          <w:sz w:val="28"/>
          <w:szCs w:val="28"/>
        </w:rPr>
        <w:t>提交，请认真</w:t>
      </w:r>
      <w:r>
        <w:rPr>
          <w:rFonts w:hint="eastAsia" w:ascii="Calibri" w:hAnsi="Calibri" w:eastAsia="仿宋"/>
          <w:sz w:val="28"/>
          <w:szCs w:val="28"/>
        </w:rPr>
        <w:t>阅读以下</w:t>
      </w:r>
      <w:r>
        <w:rPr>
          <w:rFonts w:ascii="Calibri" w:hAnsi="Calibri" w:eastAsia="仿宋"/>
          <w:sz w:val="28"/>
          <w:szCs w:val="28"/>
        </w:rPr>
        <w:t>须知，</w:t>
      </w:r>
      <w:r>
        <w:rPr>
          <w:rFonts w:hint="eastAsia" w:ascii="Calibri" w:hAnsi="Calibri" w:eastAsia="仿宋"/>
          <w:sz w:val="28"/>
          <w:szCs w:val="28"/>
        </w:rPr>
        <w:t>并</w:t>
      </w:r>
      <w:r>
        <w:rPr>
          <w:rFonts w:ascii="Calibri" w:hAnsi="Calibri" w:eastAsia="仿宋"/>
          <w:sz w:val="28"/>
          <w:szCs w:val="28"/>
        </w:rPr>
        <w:t>在规定时间</w:t>
      </w:r>
      <w:r>
        <w:rPr>
          <w:rFonts w:hint="eastAsia" w:ascii="Calibri" w:hAnsi="Calibri" w:eastAsia="仿宋"/>
          <w:sz w:val="28"/>
          <w:szCs w:val="28"/>
        </w:rPr>
        <w:t>（</w:t>
      </w:r>
      <w:r>
        <w:rPr>
          <w:rFonts w:ascii="Calibri" w:hAnsi="Calibri" w:eastAsia="仿宋"/>
          <w:sz w:val="28"/>
          <w:szCs w:val="28"/>
        </w:rPr>
        <w:t>2025</w:t>
      </w:r>
      <w:r>
        <w:rPr>
          <w:rFonts w:hint="eastAsia" w:ascii="Calibri" w:hAnsi="Calibri" w:eastAsia="仿宋"/>
          <w:sz w:val="28"/>
          <w:szCs w:val="28"/>
        </w:rPr>
        <w:t>年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仿宋"/>
          <w:sz w:val="28"/>
          <w:szCs w:val="28"/>
        </w:rPr>
        <w:t>月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26</w:t>
      </w:r>
      <w:r>
        <w:rPr>
          <w:rFonts w:hint="eastAsia" w:ascii="Calibri" w:hAnsi="Calibri" w:eastAsia="仿宋"/>
          <w:sz w:val="28"/>
          <w:szCs w:val="28"/>
        </w:rPr>
        <w:t>日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15:00</w:t>
      </w:r>
      <w:r>
        <w:rPr>
          <w:rFonts w:hint="eastAsia" w:ascii="Calibri" w:hAnsi="Calibri" w:eastAsia="仿宋"/>
          <w:sz w:val="28"/>
          <w:szCs w:val="28"/>
        </w:rPr>
        <w:t>）</w:t>
      </w:r>
      <w:r>
        <w:rPr>
          <w:rFonts w:ascii="Calibri" w:hAnsi="Calibri" w:eastAsia="仿宋"/>
          <w:sz w:val="28"/>
          <w:szCs w:val="28"/>
        </w:rPr>
        <w:t>前完成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电子材料</w:t>
      </w:r>
      <w:r>
        <w:rPr>
          <w:rFonts w:ascii="Calibri" w:hAnsi="Calibri" w:eastAsia="仿宋"/>
          <w:sz w:val="28"/>
          <w:szCs w:val="28"/>
        </w:rPr>
        <w:t>提交工作。</w:t>
      </w:r>
    </w:p>
    <w:p w14:paraId="392720B9">
      <w:pPr>
        <w:rPr>
          <w:rFonts w:hint="eastAsia"/>
        </w:rPr>
      </w:pPr>
    </w:p>
    <w:p w14:paraId="1539FF06">
      <w:pPr>
        <w:spacing w:line="560" w:lineRule="exact"/>
        <w:ind w:firstLine="560" w:firstLineChars="200"/>
        <w:rPr>
          <w:rFonts w:hint="default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b w:val="0"/>
          <w:bCs/>
          <w:sz w:val="28"/>
          <w:szCs w:val="28"/>
          <w:lang w:val="en-US" w:eastAsia="zh-CN"/>
        </w:rPr>
        <w:t>1.访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问：</w:t>
      </w:r>
      <w:r>
        <w:rPr>
          <w:rFonts w:hint="default" w:ascii="Calibri" w:hAnsi="Calibri" w:eastAsia="仿宋"/>
          <w:sz w:val="28"/>
          <w:szCs w:val="28"/>
          <w:lang w:val="en-US" w:eastAsia="zh-CN"/>
        </w:rPr>
        <w:fldChar w:fldCharType="begin"/>
      </w:r>
      <w:r>
        <w:rPr>
          <w:rFonts w:hint="default" w:ascii="Calibri" w:hAnsi="Calibri" w:eastAsia="仿宋"/>
          <w:sz w:val="28"/>
          <w:szCs w:val="28"/>
          <w:lang w:val="en-US" w:eastAsia="zh-CN"/>
        </w:rPr>
        <w:instrText xml:space="preserve"> HYPERLINK "https://pan.baidu.com/" </w:instrText>
      </w:r>
      <w:r>
        <w:rPr>
          <w:rFonts w:hint="default" w:ascii="Calibri" w:hAnsi="Calibri" w:eastAsia="仿宋"/>
          <w:sz w:val="28"/>
          <w:szCs w:val="28"/>
          <w:lang w:val="en-US" w:eastAsia="zh-CN"/>
        </w:rPr>
        <w:fldChar w:fldCharType="separate"/>
      </w:r>
      <w:r>
        <w:rPr>
          <w:rStyle w:val="15"/>
          <w:rFonts w:hint="default" w:ascii="Calibri" w:hAnsi="Calibri" w:eastAsia="仿宋"/>
          <w:sz w:val="28"/>
          <w:szCs w:val="28"/>
          <w:lang w:val="en-US" w:eastAsia="zh-CN"/>
        </w:rPr>
        <w:t>https://pan.baidu.com/</w:t>
      </w:r>
      <w:r>
        <w:rPr>
          <w:rFonts w:hint="default" w:ascii="Calibri" w:hAnsi="Calibri" w:eastAsia="仿宋"/>
          <w:sz w:val="28"/>
          <w:szCs w:val="28"/>
          <w:lang w:val="en-US" w:eastAsia="zh-CN"/>
        </w:rPr>
        <w:fldChar w:fldCharType="end"/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 xml:space="preserve">  点击“去登录”</w:t>
      </w:r>
    </w:p>
    <w:p w14:paraId="09D6024B">
      <w:pPr>
        <w:spacing w:line="560" w:lineRule="exact"/>
        <w:rPr>
          <w:rFonts w:hint="default" w:ascii="Calibri" w:hAnsi="Calibri" w:eastAsia="仿宋"/>
          <w:sz w:val="28"/>
          <w:szCs w:val="28"/>
          <w:lang w:val="en-US" w:eastAsia="zh-CN"/>
        </w:rPr>
      </w:pPr>
      <w:r>
        <w:rPr>
          <w:rFonts w:hint="default" w:ascii="Calibri" w:hAnsi="Calibri" w:eastAsia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145415</wp:posOffset>
            </wp:positionV>
            <wp:extent cx="3920490" cy="2873375"/>
            <wp:effectExtent l="0" t="0" r="3810" b="3175"/>
            <wp:wrapTopAndBottom/>
            <wp:docPr id="6" name="图片 6" descr="175282894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28289448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01698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default" w:ascii="Calibri" w:hAnsi="Calibri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1117600</wp:posOffset>
            </wp:positionV>
            <wp:extent cx="4134485" cy="2564130"/>
            <wp:effectExtent l="0" t="0" r="18415" b="7620"/>
            <wp:wrapTopAndBottom/>
            <wp:docPr id="7" name="图片 7" descr="1752829423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528294238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448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已有百度云盘账号的，选择“扫码登录”或“账号登录”，没有百度云盘账号的，选择“短信登录”，验证即登录，未注册将自动创建百度账号。</w:t>
      </w:r>
    </w:p>
    <w:p w14:paraId="2D205C07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824865</wp:posOffset>
            </wp:positionV>
            <wp:extent cx="5542915" cy="1889760"/>
            <wp:effectExtent l="0" t="0" r="635" b="15240"/>
            <wp:wrapTopAndBottom/>
            <wp:docPr id="8" name="图片 8" descr="175282971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528297142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仿宋"/>
          <w:sz w:val="28"/>
          <w:szCs w:val="28"/>
        </w:rPr>
        <w:t>请在百度网盘</w:t>
      </w:r>
      <w:r>
        <w:rPr>
          <w:rFonts w:ascii="Calibri" w:hAnsi="Calibri" w:eastAsia="仿宋"/>
          <w:sz w:val="28"/>
          <w:szCs w:val="28"/>
        </w:rPr>
        <w:t>中</w:t>
      </w:r>
      <w:r>
        <w:rPr>
          <w:rFonts w:hint="eastAsia" w:ascii="Calibri" w:hAnsi="Calibri" w:eastAsia="仿宋"/>
          <w:sz w:val="28"/>
          <w:szCs w:val="28"/>
        </w:rPr>
        <w:t>创建</w:t>
      </w:r>
      <w:r>
        <w:rPr>
          <w:rFonts w:ascii="Calibri" w:hAnsi="Calibri" w:eastAsia="仿宋"/>
          <w:sz w:val="28"/>
          <w:szCs w:val="28"/>
        </w:rPr>
        <w:t>文件夹，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文件夹命名规则为：姓名-2025年9月电子政务概论</w:t>
      </w:r>
    </w:p>
    <w:p w14:paraId="2F8E96AF">
      <w:pPr>
        <w:numPr>
          <w:ilvl w:val="0"/>
          <w:numId w:val="0"/>
        </w:numPr>
        <w:spacing w:line="560" w:lineRule="exact"/>
        <w:ind w:leftChars="200"/>
        <w:rPr>
          <w:rFonts w:hint="eastAsia" w:ascii="Calibri" w:hAnsi="Calibri" w:eastAsia="仿宋"/>
          <w:sz w:val="28"/>
          <w:szCs w:val="28"/>
          <w:lang w:val="en-US" w:eastAsia="zh-CN"/>
        </w:rPr>
      </w:pPr>
    </w:p>
    <w:p w14:paraId="2FBEAC53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打开文件夹，点击“上传”，选中电脑中的已准备好的实践报告文档</w:t>
      </w:r>
      <w:r>
        <w:rPr>
          <w:rFonts w:ascii="Calibri" w:hAnsi="Calibri" w:eastAsia="仿宋"/>
          <w:sz w:val="28"/>
          <w:szCs w:val="28"/>
        </w:rPr>
        <w:t>：</w:t>
      </w:r>
      <w:r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162560</wp:posOffset>
            </wp:positionV>
            <wp:extent cx="5476875" cy="1502410"/>
            <wp:effectExtent l="0" t="0" r="9525" b="2540"/>
            <wp:wrapTopAndBottom/>
            <wp:docPr id="10" name="图片 10" descr="1752829883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52829883082"/>
                    <pic:cNvPicPr>
                      <a:picLocks noChangeAspect="1"/>
                    </pic:cNvPicPr>
                  </pic:nvPicPr>
                  <pic:blipFill>
                    <a:blip r:embed="rId7"/>
                    <a:srcRect b="2629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7265A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在云盘网页端账号已登录的前提下，在浏览器地址栏输入收集文件的链接</w:t>
      </w:r>
    </w:p>
    <w:p w14:paraId="65429C66">
      <w:pPr>
        <w:numPr>
          <w:ilvl w:val="0"/>
          <w:numId w:val="0"/>
        </w:numPr>
        <w:spacing w:line="560" w:lineRule="exact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（</w:t>
      </w:r>
      <w:r>
        <w:rPr>
          <w:rFonts w:ascii="Helvetica" w:hAnsi="Helvetica" w:eastAsia="Helvetica" w:cs="Helvetica"/>
          <w:i w:val="0"/>
          <w:iCs w:val="0"/>
          <w:caps w:val="0"/>
          <w:color w:val="0CA6FF"/>
          <w:spacing w:val="0"/>
          <w:sz w:val="21"/>
          <w:szCs w:val="21"/>
          <w:shd w:val="clear" w:fill="FFFFFF"/>
        </w:rPr>
        <w:t>https://pan.baidu.com/disk/main#/transfer/send?surl=ADwAAAAAABO8Sw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），即可看到文件收集界面。</w:t>
      </w:r>
    </w:p>
    <w:p w14:paraId="32F52D72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点击“选择文件”，选择步骤3创建的文件夹，点击“确定”。</w:t>
      </w:r>
    </w:p>
    <w:p w14:paraId="4B31E083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准确填写姓名、手机号、考生号，点击“发送文件”，完成电子文件提交。</w:t>
      </w:r>
    </w:p>
    <w:p w14:paraId="542DEC68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想了解文件发送是否成功，可参考如下方法</w:t>
      </w:r>
    </w:p>
    <w:p w14:paraId="538FE2BB">
      <w:pPr>
        <w:numPr>
          <w:ilvl w:val="0"/>
          <w:numId w:val="0"/>
        </w:numPr>
        <w:spacing w:line="560" w:lineRule="exact"/>
        <w:ind w:left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https://jingyan.baidu.com/article/9f63fb91ab59a189410f0e76.html</w:t>
      </w:r>
    </w:p>
    <w:p w14:paraId="77682C77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A86C8"/>
    <w:multiLevelType w:val="singleLevel"/>
    <w:tmpl w:val="DBAA86C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15"/>
    <w:rsid w:val="00266C7F"/>
    <w:rsid w:val="002F38D8"/>
    <w:rsid w:val="00AE19EE"/>
    <w:rsid w:val="00B67015"/>
    <w:rsid w:val="00FB6AF0"/>
    <w:rsid w:val="443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5</Characters>
  <Lines>1</Lines>
  <Paragraphs>1</Paragraphs>
  <TotalTime>0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2025-08-27T07:41:00Z</dcterms:created>
  <dc:creator>Administrator</dc:creator>
  <cp:lastModifiedBy>程樊启</cp:lastModifiedBy>
  <dcterms:modified xsi:type="dcterms:W3CDTF">2025-08-28T07:21:06Z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eyJoZGlkIjoiYTNjZThkMzMxOTJmNjdiN2UwZTg3NmNhZDk0M2RiMTIiLCJ1c2VySWQiOiI2ODMxMDkwNDAifQ==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02DFC2747ACB4C9EBEC8F23244F044D9_13</vt:lpwstr>
  </property>
</Properties>
</file>